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B7F" w14:textId="77777777" w:rsidR="00D677C5" w:rsidRPr="00A55423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6F8B07D4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43B8310C" w14:textId="0D645289" w:rsidR="00A656AC" w:rsidRPr="00A55423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podľa § 28 ods</w:t>
      </w:r>
      <w:r w:rsidR="005E5BF9">
        <w:rPr>
          <w:rFonts w:ascii="Arial Narrow" w:hAnsi="Arial Narrow" w:cs="Arial"/>
          <w:sz w:val="22"/>
          <w:szCs w:val="22"/>
        </w:rPr>
        <w:t xml:space="preserve">. 2 zákona </w:t>
      </w:r>
    </w:p>
    <w:p w14:paraId="0C3E7BE5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423AE32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Verejný obstarávateľ:</w:t>
      </w:r>
    </w:p>
    <w:p w14:paraId="77DEA23B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3302AB1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Pribinova 2, 812 72 Bratislava</w:t>
      </w:r>
    </w:p>
    <w:p w14:paraId="086B77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IČO: 00151866 </w:t>
      </w:r>
    </w:p>
    <w:p w14:paraId="1DC6605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0C17F35D" w14:textId="60F326DE" w:rsidR="001608B3" w:rsidRDefault="00A656AC" w:rsidP="005E5BF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Názov predmetu zákazky:</w:t>
      </w:r>
      <w:r w:rsidRPr="00A55423">
        <w:rPr>
          <w:rFonts w:ascii="Arial Narrow" w:hAnsi="Arial Narrow" w:cs="Arial"/>
          <w:sz w:val="22"/>
          <w:szCs w:val="22"/>
        </w:rPr>
        <w:tab/>
      </w:r>
    </w:p>
    <w:p w14:paraId="6B270330" w14:textId="2E982D83" w:rsidR="005E5BF9" w:rsidRPr="005E5BF9" w:rsidRDefault="005E5BF9" w:rsidP="005E5BF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5CB2">
        <w:rPr>
          <w:rFonts w:ascii="Arial Narrow" w:hAnsi="Arial Narrow" w:cs="Arial"/>
          <w:b/>
          <w:bCs/>
          <w:szCs w:val="16"/>
        </w:rPr>
        <w:t>„</w:t>
      </w:r>
      <w:r>
        <w:rPr>
          <w:rFonts w:ascii="Arial Narrow" w:hAnsi="Arial Narrow" w:cs="Arial"/>
          <w:b/>
          <w:bCs/>
          <w:szCs w:val="16"/>
        </w:rPr>
        <w:t>Služby štandardnej podpory a údržby softvér</w:t>
      </w:r>
      <w:r w:rsidR="00922A77">
        <w:rPr>
          <w:rFonts w:ascii="Arial Narrow" w:hAnsi="Arial Narrow" w:cs="Arial"/>
          <w:b/>
          <w:bCs/>
          <w:szCs w:val="16"/>
        </w:rPr>
        <w:t>ových komponentov</w:t>
      </w:r>
      <w:r>
        <w:rPr>
          <w:rFonts w:ascii="Arial Narrow" w:hAnsi="Arial Narrow" w:cs="Arial"/>
          <w:b/>
          <w:bCs/>
          <w:szCs w:val="16"/>
        </w:rPr>
        <w:t xml:space="preserve"> </w:t>
      </w:r>
      <w:proofErr w:type="spellStart"/>
      <w:r>
        <w:rPr>
          <w:rFonts w:ascii="Arial Narrow" w:hAnsi="Arial Narrow" w:cs="Arial"/>
          <w:b/>
          <w:bCs/>
          <w:szCs w:val="16"/>
        </w:rPr>
        <w:t>Broadcom</w:t>
      </w:r>
      <w:proofErr w:type="spellEnd"/>
      <w:r>
        <w:rPr>
          <w:rFonts w:ascii="Arial Narrow" w:hAnsi="Arial Narrow" w:cs="Arial"/>
          <w:b/>
          <w:bCs/>
          <w:szCs w:val="16"/>
        </w:rPr>
        <w:t>/ CA Technologies</w:t>
      </w:r>
      <w:r w:rsidRPr="00D95CB2">
        <w:rPr>
          <w:rFonts w:ascii="Arial Narrow" w:hAnsi="Arial Narrow" w:cs="Arial"/>
          <w:b/>
          <w:bCs/>
          <w:szCs w:val="16"/>
        </w:rPr>
        <w:t>“</w:t>
      </w:r>
      <w:r w:rsidRPr="000A35D5">
        <w:rPr>
          <w:rFonts w:ascii="Arial Narrow" w:hAnsi="Arial Narrow" w:cs="Arial"/>
          <w:szCs w:val="16"/>
        </w:rPr>
        <w:t>.</w:t>
      </w:r>
    </w:p>
    <w:p w14:paraId="1657600D" w14:textId="1A611852" w:rsidR="00F14C76" w:rsidRPr="00A55423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14:paraId="310C83BA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14:paraId="48264877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14:paraId="50442192" w14:textId="40B2BDE8" w:rsidR="001608B3" w:rsidRPr="00473949" w:rsidRDefault="00473949" w:rsidP="00473949">
      <w:pPr>
        <w:pStyle w:val="Odsekzoznamu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predmetom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zákazky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je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komplexná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služba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zahŕňajúca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zabezpečenie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> 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produktovej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technickej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podpory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>,</w:t>
      </w:r>
    </w:p>
    <w:p w14:paraId="76E01078" w14:textId="3DC018B2" w:rsidR="00473949" w:rsidRPr="00473949" w:rsidRDefault="00473949" w:rsidP="00473949">
      <w:pPr>
        <w:pStyle w:val="Odsekzoznamu"/>
        <w:jc w:val="both"/>
        <w:rPr>
          <w:rFonts w:ascii="Arial Narrow" w:hAnsi="Arial Narrow" w:cs="Calibri"/>
          <w:sz w:val="22"/>
          <w:szCs w:val="22"/>
          <w:lang w:val="en"/>
        </w:rPr>
      </w:pPr>
      <w:proofErr w:type="spellStart"/>
      <w:proofErr w:type="gramStart"/>
      <w:r w:rsidRPr="00473949">
        <w:rPr>
          <w:rFonts w:ascii="Arial Narrow" w:hAnsi="Arial Narrow" w:cs="Calibri"/>
          <w:sz w:val="22"/>
          <w:szCs w:val="22"/>
          <w:lang w:val="en"/>
        </w:rPr>
        <w:t>záručného</w:t>
      </w:r>
      <w:proofErr w:type="spellEnd"/>
      <w:proofErr w:type="gram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a 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pozáručného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autorizovaného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servisu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produktov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výrobcu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> Broadcom/CA</w:t>
      </w:r>
    </w:p>
    <w:p w14:paraId="0D8043E7" w14:textId="242C398F" w:rsidR="00473949" w:rsidRPr="00473949" w:rsidRDefault="00473949" w:rsidP="00473949">
      <w:pPr>
        <w:pStyle w:val="Odsekzoznamu"/>
        <w:jc w:val="both"/>
        <w:rPr>
          <w:rFonts w:ascii="Arial Narrow" w:hAnsi="Arial Narrow" w:cs="Arial"/>
          <w:sz w:val="22"/>
          <w:szCs w:val="22"/>
        </w:rPr>
      </w:pPr>
      <w:r w:rsidRPr="00473949">
        <w:rPr>
          <w:rFonts w:ascii="Arial Narrow" w:hAnsi="Arial Narrow" w:cs="Calibri"/>
          <w:sz w:val="22"/>
          <w:szCs w:val="22"/>
          <w:lang w:val="en"/>
        </w:rPr>
        <w:t xml:space="preserve">Technologies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vrátane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zabezpečenia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rozvoja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>, 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údržby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a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konfigurácie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> 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prevádzkovaných</w:t>
      </w:r>
      <w:proofErr w:type="spellEnd"/>
      <w:r w:rsidRPr="00473949">
        <w:rPr>
          <w:rFonts w:ascii="Arial Narrow" w:hAnsi="Arial Narrow" w:cs="Calibri"/>
          <w:sz w:val="22"/>
          <w:szCs w:val="22"/>
          <w:lang w:val="en"/>
        </w:rPr>
        <w:t xml:space="preserve"> </w:t>
      </w:r>
      <w:proofErr w:type="spellStart"/>
      <w:r w:rsidRPr="00473949">
        <w:rPr>
          <w:rFonts w:ascii="Arial Narrow" w:hAnsi="Arial Narrow" w:cs="Calibri"/>
          <w:sz w:val="22"/>
          <w:szCs w:val="22"/>
          <w:lang w:val="en"/>
        </w:rPr>
        <w:t>produktov</w:t>
      </w:r>
      <w:proofErr w:type="spellEnd"/>
      <w:r>
        <w:rPr>
          <w:rFonts w:ascii="Arial Narrow" w:hAnsi="Arial Narrow" w:cs="Calibri"/>
          <w:sz w:val="22"/>
          <w:szCs w:val="22"/>
          <w:lang w:val="en"/>
        </w:rPr>
        <w:t>.</w:t>
      </w:r>
    </w:p>
    <w:p w14:paraId="02B0A03D" w14:textId="77777777" w:rsidR="00671169" w:rsidRPr="004E0709" w:rsidRDefault="00671169" w:rsidP="0047394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Funkčná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sú neoddeliteľne spojené a vzájomne sa dopĺňajú. Kvalitná prevádzka závisí od efektívneho rozvoja a naopak. Rozdelenie na časti by mohlo viesť k neefektívnemu a nekvalitnému plneniu oboch činností.</w:t>
      </w:r>
    </w:p>
    <w:p w14:paraId="4CFFE62D" w14:textId="77777777" w:rsidR="00671169" w:rsidRPr="004E0709" w:rsidRDefault="00671169" w:rsidP="0047394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Časová previazanosť: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Rozvojové aktivity v aplikáciách musia prebiehať v súlade s prevádzkovými požiadavkami a s ohľadom na plánované odstávky a údržbové práce. Rozdelenie na časti by sťažilo koordináciu týchto činností a mohlo by viesť k predĺženiu celkovej doby realizácie.</w:t>
      </w:r>
    </w:p>
    <w:p w14:paraId="102E3806" w14:textId="77777777" w:rsidR="003B2648" w:rsidRPr="004E0709" w:rsidRDefault="00671169" w:rsidP="0047394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Technologická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si vyžadujú hlboké znalosti a skúsenosti s danými aplikáciami a ich technológiami. Rozdelenie na časti by mohlo viesť k nekompatibilite medzi prevádzkou a rozvojom, čím by sa narušila funkčnosť aplikácií.</w:t>
      </w:r>
    </w:p>
    <w:p w14:paraId="58280955" w14:textId="60392D7D" w:rsidR="003B2648" w:rsidRPr="00A55423" w:rsidRDefault="00A55423" w:rsidP="00473949">
      <w:pPr>
        <w:pStyle w:val="Odsekzoznamu"/>
        <w:numPr>
          <w:ilvl w:val="0"/>
          <w:numId w:val="3"/>
        </w:num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A55423">
        <w:rPr>
          <w:rFonts w:ascii="Arial Narrow" w:hAnsi="Arial Narrow" w:cs="Arial"/>
          <w:sz w:val="22"/>
          <w:szCs w:val="22"/>
        </w:rPr>
        <w:t xml:space="preserve">ri </w:t>
      </w:r>
      <w:r w:rsidR="003B2648" w:rsidRPr="00A55423">
        <w:rPr>
          <w:rFonts w:ascii="Arial Narrow" w:hAnsi="Arial Narrow" w:cs="Arial"/>
          <w:sz w:val="22"/>
          <w:szCs w:val="22"/>
        </w:rPr>
        <w:t>zab</w:t>
      </w:r>
      <w:r w:rsidR="00E83DCE" w:rsidRPr="00A55423">
        <w:rPr>
          <w:rFonts w:ascii="Arial Narrow" w:hAnsi="Arial Narrow" w:cs="Arial"/>
          <w:sz w:val="22"/>
          <w:szCs w:val="22"/>
        </w:rPr>
        <w:t>ezpečení dodania požadovaných</w:t>
      </w:r>
      <w:r w:rsidR="00700CCB" w:rsidRPr="00A55423">
        <w:rPr>
          <w:rFonts w:ascii="Arial Narrow" w:hAnsi="Arial Narrow" w:cs="Arial"/>
          <w:sz w:val="22"/>
          <w:szCs w:val="22"/>
        </w:rPr>
        <w:t xml:space="preserve"> služieb </w:t>
      </w:r>
      <w:r w:rsidR="003B2648" w:rsidRPr="00A55423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</w:t>
      </w:r>
      <w:r>
        <w:rPr>
          <w:rFonts w:ascii="Arial Narrow" w:hAnsi="Arial Narrow" w:cs="Arial"/>
          <w:sz w:val="22"/>
          <w:szCs w:val="22"/>
        </w:rPr>
        <w:t>.</w:t>
      </w:r>
    </w:p>
    <w:p w14:paraId="12FAE2D7" w14:textId="0C92F5AC" w:rsidR="003B2648" w:rsidRPr="00A55423" w:rsidRDefault="00A55423" w:rsidP="00473949">
      <w:pPr>
        <w:pStyle w:val="Odsekzoznamu"/>
        <w:numPr>
          <w:ilvl w:val="0"/>
          <w:numId w:val="3"/>
        </w:num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</w:t>
      </w:r>
      <w:r w:rsidRPr="00A55423">
        <w:rPr>
          <w:rFonts w:ascii="Arial Narrow" w:hAnsi="Arial Narrow" w:cs="Arial"/>
          <w:sz w:val="22"/>
          <w:szCs w:val="22"/>
        </w:rPr>
        <w:t xml:space="preserve">erozdelenie </w:t>
      </w:r>
      <w:r w:rsidR="003B2648" w:rsidRPr="00A55423">
        <w:rPr>
          <w:rFonts w:ascii="Arial Narrow" w:hAnsi="Arial Narrow" w:cs="Arial"/>
          <w:sz w:val="22"/>
          <w:szCs w:val="22"/>
        </w:rPr>
        <w:t>predmetu zákazky vzhľadom na charakter predmetu zákazky je v súlade s princípom  hospodárnosti, efektívnosti, nediskriminácie hospodárskych subjektov a čestnej hospodárskej súťaže.</w:t>
      </w:r>
    </w:p>
    <w:p w14:paraId="3DDD073B" w14:textId="77777777" w:rsidR="00BF2F20" w:rsidRPr="00A55423" w:rsidRDefault="00F14C76" w:rsidP="00473949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14:paraId="636B33F4" w14:textId="052BD198" w:rsidR="003B2648" w:rsidRPr="00A55423" w:rsidRDefault="003B2648" w:rsidP="00473949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A55423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</w:t>
      </w:r>
      <w:r w:rsidR="00A55423">
        <w:rPr>
          <w:rFonts w:ascii="Arial Narrow" w:hAnsi="Arial Narrow" w:cs="Arial"/>
          <w:sz w:val="22"/>
          <w:szCs w:val="22"/>
        </w:rPr>
        <w:t>,</w:t>
      </w:r>
      <w:r w:rsidRPr="00A55423">
        <w:rPr>
          <w:rFonts w:ascii="Arial Narrow" w:hAnsi="Arial Narrow" w:cs="Arial"/>
          <w:sz w:val="22"/>
          <w:szCs w:val="22"/>
        </w:rPr>
        <w:t xml:space="preserve"> je predmet zákazky nedeliť ale zachovať ho v celistvom stave.</w:t>
      </w:r>
    </w:p>
    <w:sectPr w:rsidR="003B2648" w:rsidRPr="00A55423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FB2F49" w16cid:durableId="27FF73AF"/>
  <w16cid:commentId w16cid:paraId="49FF9E34" w16cid:durableId="636FC7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8A351" w14:textId="77777777" w:rsidR="007260C8" w:rsidRDefault="007260C8" w:rsidP="00D677C5">
      <w:r>
        <w:separator/>
      </w:r>
    </w:p>
  </w:endnote>
  <w:endnote w:type="continuationSeparator" w:id="0">
    <w:p w14:paraId="4A7424C0" w14:textId="77777777" w:rsidR="007260C8" w:rsidRDefault="007260C8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5048B" w14:textId="77777777" w:rsidR="007260C8" w:rsidRDefault="007260C8" w:rsidP="00D677C5">
      <w:r>
        <w:separator/>
      </w:r>
    </w:p>
  </w:footnote>
  <w:footnote w:type="continuationSeparator" w:id="0">
    <w:p w14:paraId="7624EEAB" w14:textId="77777777" w:rsidR="007260C8" w:rsidRDefault="007260C8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9DFE" w14:textId="1418EC24" w:rsidR="00E83DCE" w:rsidRPr="00E83DCE" w:rsidRDefault="00FF5334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                         </w:t>
    </w:r>
    <w:r w:rsidR="00E83DCE" w:rsidRPr="00E83DCE">
      <w:rPr>
        <w:rFonts w:ascii="Arial Narrow" w:hAnsi="Arial Narrow"/>
        <w:sz w:val="20"/>
        <w:szCs w:val="20"/>
      </w:rPr>
      <w:t>Príloha č. 7</w:t>
    </w:r>
    <w:r w:rsidR="00FC316A">
      <w:rPr>
        <w:rFonts w:ascii="Arial Narrow" w:hAnsi="Arial Narrow"/>
        <w:sz w:val="20"/>
        <w:szCs w:val="20"/>
      </w:rPr>
      <w:t xml:space="preserve"> Súťažných podkladov</w:t>
    </w:r>
    <w:r w:rsidR="005E5BF9">
      <w:rPr>
        <w:rFonts w:ascii="Arial Narrow" w:hAnsi="Arial Narrow"/>
        <w:sz w:val="20"/>
        <w:szCs w:val="20"/>
      </w:rPr>
      <w:t xml:space="preserve"> -</w:t>
    </w:r>
    <w:r w:rsidR="00E83DCE" w:rsidRPr="00E83DCE">
      <w:rPr>
        <w:rFonts w:ascii="Arial Narrow" w:hAnsi="Arial Narrow"/>
        <w:sz w:val="20"/>
        <w:szCs w:val="20"/>
      </w:rPr>
      <w:t xml:space="preserve"> Odôvodnenie nerozdelenia predmetu zákazky na časti</w:t>
    </w:r>
  </w:p>
  <w:p w14:paraId="60DDF2F6" w14:textId="77777777"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40DA3"/>
    <w:multiLevelType w:val="multilevel"/>
    <w:tmpl w:val="AE6E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8814B2"/>
    <w:multiLevelType w:val="multilevel"/>
    <w:tmpl w:val="3006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0C1D2F"/>
    <w:rsid w:val="00134CD2"/>
    <w:rsid w:val="001608B3"/>
    <w:rsid w:val="001B38AF"/>
    <w:rsid w:val="002367CD"/>
    <w:rsid w:val="00271EA0"/>
    <w:rsid w:val="002745A7"/>
    <w:rsid w:val="002F729A"/>
    <w:rsid w:val="00311915"/>
    <w:rsid w:val="0035556F"/>
    <w:rsid w:val="003B2648"/>
    <w:rsid w:val="003C5064"/>
    <w:rsid w:val="00473949"/>
    <w:rsid w:val="004E0709"/>
    <w:rsid w:val="005511CC"/>
    <w:rsid w:val="00581D36"/>
    <w:rsid w:val="00584F5D"/>
    <w:rsid w:val="005A7D42"/>
    <w:rsid w:val="005E5BF9"/>
    <w:rsid w:val="005F2500"/>
    <w:rsid w:val="006229A3"/>
    <w:rsid w:val="00626099"/>
    <w:rsid w:val="00644CAD"/>
    <w:rsid w:val="006522CD"/>
    <w:rsid w:val="00663059"/>
    <w:rsid w:val="00670075"/>
    <w:rsid w:val="00671169"/>
    <w:rsid w:val="0067131C"/>
    <w:rsid w:val="00700754"/>
    <w:rsid w:val="00700CCB"/>
    <w:rsid w:val="00703F44"/>
    <w:rsid w:val="007260C8"/>
    <w:rsid w:val="007270F8"/>
    <w:rsid w:val="007650F5"/>
    <w:rsid w:val="00771C6D"/>
    <w:rsid w:val="00774EF3"/>
    <w:rsid w:val="007D65C8"/>
    <w:rsid w:val="007F5EBB"/>
    <w:rsid w:val="00876167"/>
    <w:rsid w:val="008B606C"/>
    <w:rsid w:val="008F4B71"/>
    <w:rsid w:val="00900E22"/>
    <w:rsid w:val="00922A77"/>
    <w:rsid w:val="00933607"/>
    <w:rsid w:val="00974834"/>
    <w:rsid w:val="00A55423"/>
    <w:rsid w:val="00A63DD0"/>
    <w:rsid w:val="00A656AC"/>
    <w:rsid w:val="00A72369"/>
    <w:rsid w:val="00AC6BA9"/>
    <w:rsid w:val="00AF4C0F"/>
    <w:rsid w:val="00B045DE"/>
    <w:rsid w:val="00B21933"/>
    <w:rsid w:val="00B25F6B"/>
    <w:rsid w:val="00B327BF"/>
    <w:rsid w:val="00B35AC3"/>
    <w:rsid w:val="00B35BCE"/>
    <w:rsid w:val="00B43C35"/>
    <w:rsid w:val="00B449C4"/>
    <w:rsid w:val="00B510B6"/>
    <w:rsid w:val="00BB7AB9"/>
    <w:rsid w:val="00BD557C"/>
    <w:rsid w:val="00BE2D93"/>
    <w:rsid w:val="00BF2F20"/>
    <w:rsid w:val="00C335CF"/>
    <w:rsid w:val="00C449C4"/>
    <w:rsid w:val="00C8347A"/>
    <w:rsid w:val="00CB5993"/>
    <w:rsid w:val="00CD3C81"/>
    <w:rsid w:val="00D21961"/>
    <w:rsid w:val="00D677C5"/>
    <w:rsid w:val="00D74CEA"/>
    <w:rsid w:val="00D92019"/>
    <w:rsid w:val="00DE4DAE"/>
    <w:rsid w:val="00E30C91"/>
    <w:rsid w:val="00E4515E"/>
    <w:rsid w:val="00E83DCE"/>
    <w:rsid w:val="00EB4359"/>
    <w:rsid w:val="00F14C76"/>
    <w:rsid w:val="00F506C3"/>
    <w:rsid w:val="00F60F25"/>
    <w:rsid w:val="00FB386B"/>
    <w:rsid w:val="00FB4BFB"/>
    <w:rsid w:val="00FC316A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C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71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933607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0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1FFD9-C8BB-435E-BF67-B2AF6331B8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2025-10-06T09:16:00Z</dcterms:created>
  <dcterms:modified xsi:type="dcterms:W3CDTF">2025-10-27T09:50:00Z</dcterms:modified>
</cp:coreProperties>
</file>